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40" w:rsidRPr="00465695" w:rsidRDefault="004D4040" w:rsidP="00465695">
      <w:pPr>
        <w:spacing w:line="240" w:lineRule="exact"/>
        <w:ind w:leftChars="34" w:left="71" w:rightChars="28" w:right="59"/>
        <w:jc w:val="center"/>
        <w:rPr>
          <w:rFonts w:ascii="Meiryo UI" w:eastAsia="Meiryo UI" w:hAnsi="Meiryo UI" w:cs="Meiryo UI"/>
          <w:szCs w:val="21"/>
        </w:rPr>
      </w:pPr>
      <w:r w:rsidRPr="00465695">
        <w:rPr>
          <w:rFonts w:ascii="Meiryo UI" w:eastAsia="Meiryo UI" w:hAnsi="Meiryo UI" w:cs="Meiryo UI" w:hint="eastAsia"/>
          <w:color w:val="000000"/>
          <w:szCs w:val="21"/>
        </w:rPr>
        <w:t>指定介護老人福祉施設等への</w:t>
      </w:r>
      <w:r>
        <w:rPr>
          <w:rFonts w:ascii="Meiryo UI" w:eastAsia="Meiryo UI" w:hAnsi="Meiryo UI" w:cs="Meiryo UI" w:hint="eastAsia"/>
          <w:color w:val="000000"/>
          <w:szCs w:val="21"/>
        </w:rPr>
        <w:t>特例入所等に関する取扱について</w:t>
      </w:r>
    </w:p>
    <w:p w:rsidR="004D4040" w:rsidRDefault="004D4040" w:rsidP="00465695">
      <w:pPr>
        <w:rPr>
          <w:rFonts w:ascii="Meiryo UI" w:eastAsia="Meiryo UI" w:hAnsi="Meiryo UI" w:cs="Meiryo UI"/>
          <w:szCs w:val="21"/>
        </w:rPr>
      </w:pPr>
    </w:p>
    <w:p w:rsidR="004D4040" w:rsidRDefault="004D4040" w:rsidP="00465695">
      <w:pPr>
        <w:rPr>
          <w:rFonts w:ascii="Meiryo UI" w:eastAsia="Meiryo UI" w:hAnsi="Meiryo UI" w:cs="Meiryo UI"/>
          <w:szCs w:val="21"/>
        </w:rPr>
      </w:pPr>
      <w:r>
        <w:rPr>
          <w:rFonts w:ascii="Meiryo UI" w:eastAsia="Meiryo UI" w:hAnsi="Meiryo UI" w:cs="Meiryo UI" w:hint="eastAsia"/>
          <w:szCs w:val="21"/>
        </w:rPr>
        <w:t>○　趣旨</w:t>
      </w:r>
    </w:p>
    <w:p w:rsidR="004D4040" w:rsidRPr="00FB1325" w:rsidRDefault="004D4040" w:rsidP="009D31DB">
      <w:pPr>
        <w:pStyle w:val="a"/>
        <w:jc w:val="both"/>
        <w:rPr>
          <w:rFonts w:ascii="Meiryo UI" w:eastAsia="Meiryo UI" w:hAnsi="Meiryo UI" w:cs="Meiryo UI"/>
          <w:color w:val="000000"/>
          <w:sz w:val="20"/>
          <w:szCs w:val="20"/>
        </w:rPr>
      </w:pPr>
      <w:r>
        <w:rPr>
          <w:rFonts w:ascii="Meiryo UI" w:eastAsia="Meiryo UI" w:hAnsi="Meiryo UI" w:cs="Meiryo UI" w:hint="eastAsia"/>
          <w:szCs w:val="21"/>
        </w:rPr>
        <w:t xml:space="preserve">　</w:t>
      </w:r>
      <w:r>
        <w:rPr>
          <w:rFonts w:ascii="Meiryo UI" w:eastAsia="Meiryo UI" w:hAnsi="Meiryo UI" w:cs="Meiryo UI" w:hint="eastAsia"/>
          <w:color w:val="000000"/>
          <w:sz w:val="21"/>
          <w:szCs w:val="21"/>
        </w:rPr>
        <w:t>指定介護老人福祉施設及び指定地域密着型介護老人福祉施設（以下「施設」という。）については，施設への入所の必要性の高い者の優先的な入所に努めるよう，</w:t>
      </w:r>
      <w:r w:rsidRPr="00C20FF8">
        <w:rPr>
          <w:rFonts w:ascii="Meiryo UI" w:eastAsia="Meiryo UI" w:hAnsi="Meiryo UI" w:cs="Meiryo UI" w:hint="eastAsia"/>
          <w:color w:val="000000"/>
          <w:sz w:val="21"/>
          <w:szCs w:val="21"/>
        </w:rPr>
        <w:t>高知市指定介護老人福祉施設の人員，設備及び運営に関する基準等を定める条例</w:t>
      </w:r>
      <w:r>
        <w:rPr>
          <w:rFonts w:ascii="Meiryo UI" w:eastAsia="Meiryo UI" w:hAnsi="Meiryo UI" w:cs="Meiryo UI" w:hint="eastAsia"/>
          <w:color w:val="000000"/>
          <w:sz w:val="21"/>
          <w:szCs w:val="21"/>
        </w:rPr>
        <w:t>（</w:t>
      </w:r>
      <w:r w:rsidRPr="00C20FF8">
        <w:rPr>
          <w:rFonts w:ascii="Meiryo UI" w:eastAsia="Meiryo UI" w:hAnsi="Meiryo UI" w:cs="Meiryo UI" w:hint="eastAsia"/>
          <w:color w:val="000000"/>
          <w:sz w:val="21"/>
          <w:szCs w:val="21"/>
        </w:rPr>
        <w:t>平成</w:t>
      </w:r>
      <w:r w:rsidRPr="00C20FF8">
        <w:rPr>
          <w:rFonts w:ascii="Meiryo UI" w:eastAsia="Meiryo UI" w:hAnsi="Meiryo UI" w:cs="Meiryo UI"/>
          <w:color w:val="000000"/>
          <w:sz w:val="21"/>
          <w:szCs w:val="21"/>
        </w:rPr>
        <w:t>25</w:t>
      </w:r>
      <w:r w:rsidRPr="00C20FF8">
        <w:rPr>
          <w:rFonts w:ascii="Meiryo UI" w:eastAsia="Meiryo UI" w:hAnsi="Meiryo UI" w:cs="Meiryo UI" w:hint="eastAsia"/>
          <w:color w:val="000000"/>
          <w:sz w:val="21"/>
          <w:szCs w:val="21"/>
        </w:rPr>
        <w:t>年条例第</w:t>
      </w:r>
      <w:r w:rsidRPr="00C20FF8">
        <w:rPr>
          <w:rFonts w:ascii="Meiryo UI" w:eastAsia="Meiryo UI" w:hAnsi="Meiryo UI" w:cs="Meiryo UI"/>
          <w:color w:val="000000"/>
          <w:sz w:val="21"/>
          <w:szCs w:val="21"/>
        </w:rPr>
        <w:t>21</w:t>
      </w:r>
      <w:r w:rsidRPr="00C20FF8">
        <w:rPr>
          <w:rFonts w:ascii="Meiryo UI" w:eastAsia="Meiryo UI" w:hAnsi="Meiryo UI" w:cs="Meiryo UI" w:hint="eastAsia"/>
          <w:color w:val="000000"/>
          <w:sz w:val="21"/>
          <w:szCs w:val="21"/>
        </w:rPr>
        <w:t>号</w:t>
      </w:r>
      <w:r>
        <w:rPr>
          <w:rFonts w:ascii="Meiryo UI" w:eastAsia="Meiryo UI" w:hAnsi="Meiryo UI" w:cs="Meiryo UI" w:hint="eastAsia"/>
          <w:color w:val="000000"/>
          <w:sz w:val="21"/>
          <w:szCs w:val="21"/>
        </w:rPr>
        <w:t>）第</w:t>
      </w:r>
      <w:r>
        <w:rPr>
          <w:rFonts w:ascii="Meiryo UI" w:eastAsia="Meiryo UI" w:hAnsi="Meiryo UI" w:cs="Meiryo UI"/>
          <w:color w:val="000000"/>
          <w:sz w:val="21"/>
          <w:szCs w:val="21"/>
        </w:rPr>
        <w:t>11</w:t>
      </w:r>
      <w:r>
        <w:rPr>
          <w:rFonts w:ascii="Meiryo UI" w:eastAsia="Meiryo UI" w:hAnsi="Meiryo UI" w:cs="Meiryo UI" w:hint="eastAsia"/>
          <w:color w:val="000000"/>
          <w:sz w:val="21"/>
          <w:szCs w:val="21"/>
        </w:rPr>
        <w:t>条第</w:t>
      </w:r>
      <w:r>
        <w:rPr>
          <w:rFonts w:ascii="Meiryo UI" w:eastAsia="Meiryo UI" w:hAnsi="Meiryo UI" w:cs="Meiryo UI"/>
          <w:color w:val="000000"/>
          <w:sz w:val="21"/>
          <w:szCs w:val="21"/>
        </w:rPr>
        <w:t>2</w:t>
      </w:r>
      <w:r>
        <w:rPr>
          <w:rFonts w:ascii="Meiryo UI" w:eastAsia="Meiryo UI" w:hAnsi="Meiryo UI" w:cs="Meiryo UI" w:hint="eastAsia"/>
          <w:color w:val="000000"/>
          <w:sz w:val="21"/>
          <w:szCs w:val="21"/>
        </w:rPr>
        <w:t>項及び</w:t>
      </w:r>
      <w:r w:rsidRPr="00E86DA6">
        <w:rPr>
          <w:rFonts w:ascii="Meiryo UI" w:eastAsia="Meiryo UI" w:hAnsi="Meiryo UI" w:cs="Meiryo UI" w:hint="eastAsia"/>
          <w:color w:val="000000"/>
          <w:sz w:val="21"/>
          <w:szCs w:val="21"/>
        </w:rPr>
        <w:t>高知市指定地域密着型サービスの事業の人員，設備及び運営に関する基準等を定める条例</w:t>
      </w:r>
      <w:r>
        <w:rPr>
          <w:rFonts w:ascii="Meiryo UI" w:eastAsia="Meiryo UI" w:hAnsi="Meiryo UI" w:cs="Meiryo UI" w:hint="eastAsia"/>
          <w:color w:val="000000"/>
          <w:sz w:val="21"/>
          <w:szCs w:val="21"/>
        </w:rPr>
        <w:t>（</w:t>
      </w:r>
      <w:r w:rsidRPr="00E86DA6">
        <w:rPr>
          <w:rFonts w:ascii="Meiryo UI" w:eastAsia="Meiryo UI" w:hAnsi="Meiryo UI" w:cs="Meiryo UI" w:hint="eastAsia"/>
          <w:color w:val="000000"/>
          <w:sz w:val="21"/>
          <w:szCs w:val="21"/>
        </w:rPr>
        <w:t>平成</w:t>
      </w:r>
      <w:r w:rsidRPr="00E86DA6">
        <w:rPr>
          <w:rFonts w:ascii="Meiryo UI" w:eastAsia="Meiryo UI" w:hAnsi="Meiryo UI" w:cs="Meiryo UI"/>
          <w:color w:val="000000"/>
          <w:sz w:val="21"/>
          <w:szCs w:val="21"/>
        </w:rPr>
        <w:t>25</w:t>
      </w:r>
      <w:r w:rsidRPr="00E86DA6">
        <w:rPr>
          <w:rFonts w:ascii="Meiryo UI" w:eastAsia="Meiryo UI" w:hAnsi="Meiryo UI" w:cs="Meiryo UI" w:hint="eastAsia"/>
          <w:color w:val="000000"/>
          <w:sz w:val="21"/>
          <w:szCs w:val="21"/>
        </w:rPr>
        <w:t>年条例第</w:t>
      </w:r>
      <w:r w:rsidRPr="00E86DA6">
        <w:rPr>
          <w:rFonts w:ascii="Meiryo UI" w:eastAsia="Meiryo UI" w:hAnsi="Meiryo UI" w:cs="Meiryo UI"/>
          <w:color w:val="000000"/>
          <w:sz w:val="21"/>
          <w:szCs w:val="21"/>
        </w:rPr>
        <w:t>20</w:t>
      </w:r>
      <w:r w:rsidRPr="00E86DA6">
        <w:rPr>
          <w:rFonts w:ascii="Meiryo UI" w:eastAsia="Meiryo UI" w:hAnsi="Meiryo UI" w:cs="Meiryo UI" w:hint="eastAsia"/>
          <w:color w:val="000000"/>
          <w:sz w:val="21"/>
          <w:szCs w:val="21"/>
        </w:rPr>
        <w:t>号</w:t>
      </w:r>
      <w:r>
        <w:rPr>
          <w:rFonts w:ascii="Meiryo UI" w:eastAsia="Meiryo UI" w:hAnsi="Meiryo UI" w:cs="Meiryo UI" w:hint="eastAsia"/>
          <w:color w:val="000000"/>
          <w:sz w:val="21"/>
          <w:szCs w:val="21"/>
        </w:rPr>
        <w:t>）第</w:t>
      </w:r>
      <w:r>
        <w:rPr>
          <w:rFonts w:ascii="Meiryo UI" w:eastAsia="Meiryo UI" w:hAnsi="Meiryo UI" w:cs="Meiryo UI"/>
          <w:color w:val="000000"/>
          <w:sz w:val="21"/>
          <w:szCs w:val="21"/>
        </w:rPr>
        <w:t>156</w:t>
      </w:r>
      <w:r>
        <w:rPr>
          <w:rFonts w:ascii="Meiryo UI" w:eastAsia="Meiryo UI" w:hAnsi="Meiryo UI" w:cs="Meiryo UI" w:hint="eastAsia"/>
          <w:color w:val="000000"/>
          <w:sz w:val="21"/>
          <w:szCs w:val="21"/>
        </w:rPr>
        <w:t>条第２項で義務づけられているところであるが，平成</w:t>
      </w:r>
      <w:r>
        <w:rPr>
          <w:rFonts w:ascii="Meiryo UI" w:eastAsia="Meiryo UI" w:hAnsi="Meiryo UI" w:cs="Meiryo UI"/>
          <w:color w:val="000000"/>
          <w:sz w:val="21"/>
          <w:szCs w:val="21"/>
        </w:rPr>
        <w:t>27</w:t>
      </w:r>
      <w:r>
        <w:rPr>
          <w:rFonts w:ascii="Meiryo UI" w:eastAsia="Meiryo UI" w:hAnsi="Meiryo UI" w:cs="Meiryo UI" w:hint="eastAsia"/>
          <w:color w:val="000000"/>
          <w:sz w:val="21"/>
          <w:szCs w:val="21"/>
        </w:rPr>
        <w:t>年４月１日施行介護保険法（平成９年法律第</w:t>
      </w:r>
      <w:r>
        <w:rPr>
          <w:rFonts w:ascii="Meiryo UI" w:eastAsia="Meiryo UI" w:hAnsi="Meiryo UI" w:cs="Meiryo UI"/>
          <w:color w:val="000000"/>
          <w:sz w:val="21"/>
          <w:szCs w:val="21"/>
        </w:rPr>
        <w:t>123</w:t>
      </w:r>
      <w:r>
        <w:rPr>
          <w:rFonts w:ascii="Meiryo UI" w:eastAsia="Meiryo UI" w:hAnsi="Meiryo UI" w:cs="Meiryo UI" w:hint="eastAsia"/>
          <w:color w:val="000000"/>
          <w:sz w:val="21"/>
          <w:szCs w:val="21"/>
        </w:rPr>
        <w:t>号）第８条第</w:t>
      </w:r>
      <w:r>
        <w:rPr>
          <w:rFonts w:ascii="Meiryo UI" w:eastAsia="Meiryo UI" w:hAnsi="Meiryo UI" w:cs="Meiryo UI"/>
          <w:color w:val="000000"/>
          <w:sz w:val="21"/>
          <w:szCs w:val="21"/>
        </w:rPr>
        <w:t>21</w:t>
      </w:r>
      <w:r>
        <w:rPr>
          <w:rFonts w:ascii="Meiryo UI" w:eastAsia="Meiryo UI" w:hAnsi="Meiryo UI" w:cs="Meiryo UI" w:hint="eastAsia"/>
          <w:color w:val="000000"/>
          <w:sz w:val="21"/>
          <w:szCs w:val="21"/>
        </w:rPr>
        <w:t>項の改正及びそれに伴う介護保険法施行規則（平成</w:t>
      </w:r>
      <w:r>
        <w:rPr>
          <w:rFonts w:ascii="Meiryo UI" w:eastAsia="Meiryo UI" w:hAnsi="Meiryo UI" w:cs="Meiryo UI"/>
          <w:color w:val="000000"/>
          <w:sz w:val="21"/>
          <w:szCs w:val="21"/>
        </w:rPr>
        <w:t>11</w:t>
      </w:r>
      <w:r>
        <w:rPr>
          <w:rFonts w:ascii="Meiryo UI" w:eastAsia="Meiryo UI" w:hAnsi="Meiryo UI" w:cs="Meiryo UI" w:hint="eastAsia"/>
          <w:color w:val="000000"/>
          <w:sz w:val="21"/>
          <w:szCs w:val="21"/>
        </w:rPr>
        <w:t>年厚生省令第</w:t>
      </w:r>
      <w:r>
        <w:rPr>
          <w:rFonts w:ascii="Meiryo UI" w:eastAsia="Meiryo UI" w:hAnsi="Meiryo UI" w:cs="Meiryo UI"/>
          <w:color w:val="000000"/>
          <w:sz w:val="21"/>
          <w:szCs w:val="21"/>
        </w:rPr>
        <w:t>36</w:t>
      </w:r>
      <w:r>
        <w:rPr>
          <w:rFonts w:ascii="Meiryo UI" w:eastAsia="Meiryo UI" w:hAnsi="Meiryo UI" w:cs="Meiryo UI" w:hint="eastAsia"/>
          <w:color w:val="000000"/>
          <w:sz w:val="21"/>
          <w:szCs w:val="21"/>
        </w:rPr>
        <w:t>号）の改正により，平成</w:t>
      </w:r>
      <w:r>
        <w:rPr>
          <w:rFonts w:ascii="Meiryo UI" w:eastAsia="Meiryo UI" w:hAnsi="Meiryo UI" w:cs="Meiryo UI"/>
          <w:color w:val="000000"/>
          <w:sz w:val="21"/>
          <w:szCs w:val="21"/>
        </w:rPr>
        <w:t>27</w:t>
      </w:r>
      <w:r>
        <w:rPr>
          <w:rFonts w:ascii="Meiryo UI" w:eastAsia="Meiryo UI" w:hAnsi="Meiryo UI" w:cs="Meiryo UI" w:hint="eastAsia"/>
          <w:color w:val="000000"/>
          <w:sz w:val="21"/>
          <w:szCs w:val="21"/>
        </w:rPr>
        <w:t>年４月１日以降の施設への入所対象者が原則要介護３以上である者に限定される一方で</w:t>
      </w:r>
      <w:bookmarkStart w:id="0" w:name="_GoBack"/>
      <w:bookmarkEnd w:id="0"/>
      <w:r>
        <w:rPr>
          <w:rFonts w:ascii="Meiryo UI" w:eastAsia="Meiryo UI" w:hAnsi="Meiryo UI" w:cs="Meiryo UI" w:hint="eastAsia"/>
          <w:color w:val="000000"/>
          <w:sz w:val="21"/>
          <w:szCs w:val="21"/>
        </w:rPr>
        <w:t>，居宅において日常生活を営むことが困難なことについてやむを得ない事由があることによる要介護１又は２の者の特例的な施設への入所（以下「特例入所」という。）が認められるとされたことに伴い，入所決定過程の透明性及び公平性を確保するために，要介護１又は２の者の特例入所等に関する取扱を定めるものである。</w:t>
      </w:r>
    </w:p>
    <w:p w:rsidR="004D4040" w:rsidRPr="009D31DB" w:rsidRDefault="004D4040" w:rsidP="00465695">
      <w:pPr>
        <w:rPr>
          <w:rFonts w:ascii="Meiryo UI" w:eastAsia="Meiryo UI" w:hAnsi="Meiryo UI" w:cs="Meiryo UI"/>
          <w:szCs w:val="21"/>
        </w:rPr>
      </w:pPr>
    </w:p>
    <w:p w:rsidR="004D4040" w:rsidRPr="00465695" w:rsidRDefault="004D4040" w:rsidP="00465695">
      <w:pPr>
        <w:rPr>
          <w:rFonts w:ascii="Meiryo UI" w:eastAsia="Meiryo UI" w:hAnsi="Meiryo UI" w:cs="Meiryo UI"/>
          <w:szCs w:val="21"/>
        </w:rPr>
      </w:pPr>
      <w:r w:rsidRPr="00465695">
        <w:rPr>
          <w:rFonts w:ascii="Meiryo UI" w:eastAsia="Meiryo UI" w:hAnsi="Meiryo UI" w:cs="Meiryo UI" w:hint="eastAsia"/>
          <w:szCs w:val="21"/>
        </w:rPr>
        <w:t>○　特例入所</w:t>
      </w:r>
      <w:r>
        <w:rPr>
          <w:rFonts w:ascii="Meiryo UI" w:eastAsia="Meiryo UI" w:hAnsi="Meiryo UI" w:cs="Meiryo UI" w:hint="eastAsia"/>
          <w:szCs w:val="21"/>
        </w:rPr>
        <w:t>判定対象者の選定</w:t>
      </w:r>
    </w:p>
    <w:p w:rsidR="004D4040" w:rsidRPr="00465695" w:rsidRDefault="004D4040" w:rsidP="00DE2139">
      <w:pPr>
        <w:rPr>
          <w:rFonts w:ascii="Meiryo UI" w:eastAsia="Meiryo UI" w:hAnsi="Meiryo UI" w:cs="Meiryo UI"/>
          <w:szCs w:val="21"/>
        </w:rPr>
      </w:pPr>
      <w:r w:rsidRPr="00465695">
        <w:rPr>
          <w:rFonts w:ascii="Meiryo UI" w:eastAsia="Meiryo UI" w:hAnsi="Meiryo UI" w:cs="Meiryo UI" w:hint="eastAsia"/>
          <w:szCs w:val="21"/>
        </w:rPr>
        <w:t xml:space="preserve">　</w:t>
      </w:r>
      <w:r>
        <w:rPr>
          <w:rFonts w:ascii="Meiryo UI" w:eastAsia="Meiryo UI" w:hAnsi="Meiryo UI" w:cs="Meiryo UI" w:hint="eastAsia"/>
          <w:szCs w:val="21"/>
        </w:rPr>
        <w:t>施設への特例入所にあたっては，当該入所の判定対象となる者（以下「特例入所判定対象者」という。）を選定すること。また，特例入所判定対象者は，</w:t>
      </w:r>
      <w:r w:rsidRPr="00465695">
        <w:rPr>
          <w:rFonts w:ascii="Meiryo UI" w:eastAsia="Meiryo UI" w:hAnsi="Meiryo UI" w:cs="Meiryo UI" w:hint="eastAsia"/>
          <w:szCs w:val="21"/>
        </w:rPr>
        <w:t>介護保険法に定める介護認定審査会において要介護１又は２と認定された者のうち，居宅において日常生活を営むことが困難なことについてやむを得ない事由がある者で次に掲げるものに該当する者</w:t>
      </w:r>
      <w:r>
        <w:rPr>
          <w:rFonts w:ascii="Meiryo UI" w:eastAsia="Meiryo UI" w:hAnsi="Meiryo UI" w:cs="Meiryo UI" w:hint="eastAsia"/>
          <w:szCs w:val="21"/>
        </w:rPr>
        <w:t>とする。</w:t>
      </w:r>
    </w:p>
    <w:p w:rsidR="004D4040" w:rsidRPr="00465695" w:rsidRDefault="004D4040" w:rsidP="00465695">
      <w:pPr>
        <w:ind w:leftChars="100" w:left="420" w:hangingChars="100" w:hanging="210"/>
        <w:rPr>
          <w:rFonts w:ascii="Meiryo UI" w:eastAsia="Meiryo UI" w:hAnsi="Meiryo UI" w:cs="Meiryo UI"/>
          <w:szCs w:val="21"/>
        </w:rPr>
      </w:pPr>
      <w:r w:rsidRPr="00465695">
        <w:rPr>
          <w:rFonts w:ascii="Meiryo UI" w:eastAsia="Meiryo UI" w:hAnsi="Meiryo UI" w:cs="Meiryo UI" w:hint="eastAsia"/>
          <w:szCs w:val="21"/>
        </w:rPr>
        <w:t>⑴　認知症である者で，日常生活に支障を来たすような症状・行動や意思疎通の困難さが頻繁に見られること</w:t>
      </w:r>
    </w:p>
    <w:p w:rsidR="004D4040" w:rsidRPr="00465695" w:rsidRDefault="004D4040" w:rsidP="00465695">
      <w:pPr>
        <w:ind w:leftChars="100" w:left="420" w:hangingChars="100" w:hanging="210"/>
        <w:rPr>
          <w:rFonts w:ascii="Meiryo UI" w:eastAsia="Meiryo UI" w:hAnsi="Meiryo UI" w:cs="Meiryo UI"/>
          <w:szCs w:val="21"/>
        </w:rPr>
      </w:pPr>
      <w:r w:rsidRPr="00465695">
        <w:rPr>
          <w:rFonts w:ascii="Meiryo UI" w:eastAsia="Meiryo UI" w:hAnsi="Meiryo UI" w:cs="Meiryo UI" w:hint="eastAsia"/>
          <w:szCs w:val="21"/>
        </w:rPr>
        <w:t>⑵　知的障害</w:t>
      </w:r>
      <w:r>
        <w:rPr>
          <w:rFonts w:ascii="Meiryo UI" w:eastAsia="Meiryo UI" w:hAnsi="Meiryo UI" w:cs="Meiryo UI" w:hint="eastAsia"/>
          <w:szCs w:val="21"/>
        </w:rPr>
        <w:t>又は精神障害等を伴う</w:t>
      </w:r>
      <w:r w:rsidRPr="00465695">
        <w:rPr>
          <w:rFonts w:ascii="Meiryo UI" w:eastAsia="Meiryo UI" w:hAnsi="Meiryo UI" w:cs="Meiryo UI" w:hint="eastAsia"/>
          <w:szCs w:val="21"/>
        </w:rPr>
        <w:t>者であって，日常生活に支障を来たすような症状・行動や意思疎通の困難さ</w:t>
      </w:r>
      <w:r>
        <w:rPr>
          <w:rFonts w:ascii="Meiryo UI" w:eastAsia="Meiryo UI" w:hAnsi="Meiryo UI" w:cs="Meiryo UI" w:hint="eastAsia"/>
          <w:szCs w:val="21"/>
        </w:rPr>
        <w:t>等</w:t>
      </w:r>
      <w:r w:rsidRPr="00465695">
        <w:rPr>
          <w:rFonts w:ascii="Meiryo UI" w:eastAsia="Meiryo UI" w:hAnsi="Meiryo UI" w:cs="Meiryo UI" w:hint="eastAsia"/>
          <w:szCs w:val="21"/>
        </w:rPr>
        <w:t>が頻繁に見られること</w:t>
      </w:r>
    </w:p>
    <w:p w:rsidR="004D4040" w:rsidRPr="00465695" w:rsidRDefault="004D4040" w:rsidP="00465695">
      <w:pPr>
        <w:ind w:firstLineChars="100" w:firstLine="210"/>
        <w:rPr>
          <w:rFonts w:ascii="Meiryo UI" w:eastAsia="Meiryo UI" w:hAnsi="Meiryo UI" w:cs="Meiryo UI"/>
          <w:szCs w:val="21"/>
        </w:rPr>
      </w:pPr>
      <w:r w:rsidRPr="00465695">
        <w:rPr>
          <w:rFonts w:ascii="Meiryo UI" w:eastAsia="Meiryo UI" w:hAnsi="Meiryo UI" w:cs="Meiryo UI" w:hint="eastAsia"/>
          <w:szCs w:val="21"/>
        </w:rPr>
        <w:t>⑶　家族等による深刻な虐待が疑われること等により，心身の安全・安心の確保が困難であること</w:t>
      </w:r>
    </w:p>
    <w:p w:rsidR="004D4040" w:rsidRPr="00465695" w:rsidRDefault="004D4040" w:rsidP="00465695">
      <w:pPr>
        <w:ind w:leftChars="100" w:left="420" w:hangingChars="100" w:hanging="210"/>
        <w:rPr>
          <w:rFonts w:ascii="Meiryo UI" w:eastAsia="Meiryo UI" w:hAnsi="Meiryo UI" w:cs="Meiryo UI"/>
          <w:szCs w:val="21"/>
        </w:rPr>
      </w:pPr>
      <w:r w:rsidRPr="00465695">
        <w:rPr>
          <w:rFonts w:ascii="Meiryo UI" w:eastAsia="Meiryo UI" w:hAnsi="Meiryo UI" w:cs="Meiryo UI" w:hint="eastAsia"/>
          <w:szCs w:val="21"/>
        </w:rPr>
        <w:t>⑷　単身世帯である，同居家族が高齢又は病弱である等により家族等による支援が期待できず</w:t>
      </w:r>
      <w:r>
        <w:rPr>
          <w:rFonts w:ascii="Meiryo UI" w:eastAsia="Meiryo UI" w:hAnsi="Meiryo UI" w:cs="Meiryo UI" w:hint="eastAsia"/>
          <w:szCs w:val="21"/>
        </w:rPr>
        <w:t>，かつ，地域での介護サービスや生活支援の供給が不十分であること</w:t>
      </w:r>
    </w:p>
    <w:p w:rsidR="004D4040" w:rsidRPr="00D16EF5" w:rsidRDefault="004D4040" w:rsidP="00465695">
      <w:pPr>
        <w:rPr>
          <w:rFonts w:ascii="Meiryo UI" w:eastAsia="Meiryo UI" w:hAnsi="Meiryo UI" w:cs="Meiryo UI"/>
          <w:szCs w:val="21"/>
        </w:rPr>
      </w:pPr>
    </w:p>
    <w:p w:rsidR="004D4040" w:rsidRPr="00465695" w:rsidRDefault="004D4040" w:rsidP="00465695">
      <w:pPr>
        <w:rPr>
          <w:rFonts w:ascii="Meiryo UI" w:eastAsia="Meiryo UI" w:hAnsi="Meiryo UI" w:cs="Meiryo UI"/>
          <w:szCs w:val="21"/>
        </w:rPr>
      </w:pPr>
      <w:r w:rsidRPr="00465695">
        <w:rPr>
          <w:rFonts w:ascii="Meiryo UI" w:eastAsia="Meiryo UI" w:hAnsi="Meiryo UI" w:cs="Meiryo UI" w:hint="eastAsia"/>
          <w:szCs w:val="21"/>
        </w:rPr>
        <w:t>○　特例入所</w:t>
      </w:r>
      <w:r>
        <w:rPr>
          <w:rFonts w:ascii="Meiryo UI" w:eastAsia="Meiryo UI" w:hAnsi="Meiryo UI" w:cs="Meiryo UI" w:hint="eastAsia"/>
          <w:szCs w:val="21"/>
        </w:rPr>
        <w:t>判定対象者</w:t>
      </w:r>
      <w:r w:rsidRPr="00465695">
        <w:rPr>
          <w:rFonts w:ascii="Meiryo UI" w:eastAsia="Meiryo UI" w:hAnsi="Meiryo UI" w:cs="Meiryo UI" w:hint="eastAsia"/>
          <w:szCs w:val="21"/>
        </w:rPr>
        <w:t>の</w:t>
      </w:r>
      <w:r>
        <w:rPr>
          <w:rFonts w:ascii="Meiryo UI" w:eastAsia="Meiryo UI" w:hAnsi="Meiryo UI" w:cs="Meiryo UI" w:hint="eastAsia"/>
          <w:szCs w:val="21"/>
        </w:rPr>
        <w:t>申込み等</w:t>
      </w:r>
      <w:r w:rsidRPr="00465695">
        <w:rPr>
          <w:rFonts w:ascii="Meiryo UI" w:eastAsia="Meiryo UI" w:hAnsi="Meiryo UI" w:cs="Meiryo UI" w:hint="eastAsia"/>
          <w:szCs w:val="21"/>
        </w:rPr>
        <w:t>手続き</w:t>
      </w:r>
    </w:p>
    <w:p w:rsidR="004D4040" w:rsidRPr="009672FD" w:rsidRDefault="004D4040" w:rsidP="00465695">
      <w:pPr>
        <w:ind w:firstLineChars="100" w:firstLine="210"/>
        <w:rPr>
          <w:rFonts w:ascii="Meiryo UI" w:eastAsia="Meiryo UI" w:hAnsi="Meiryo UI" w:cs="Meiryo UI"/>
          <w:szCs w:val="21"/>
        </w:rPr>
      </w:pPr>
      <w:r w:rsidRPr="00465695">
        <w:rPr>
          <w:rFonts w:ascii="Meiryo UI" w:eastAsia="Meiryo UI" w:hAnsi="Meiryo UI" w:cs="Meiryo UI" w:hint="eastAsia"/>
          <w:szCs w:val="21"/>
        </w:rPr>
        <w:t>⑴　要介護１又は２</w:t>
      </w:r>
      <w:r>
        <w:rPr>
          <w:rFonts w:ascii="Meiryo UI" w:eastAsia="Meiryo UI" w:hAnsi="Meiryo UI" w:cs="Meiryo UI" w:hint="eastAsia"/>
          <w:szCs w:val="21"/>
        </w:rPr>
        <w:t>の者で施設への</w:t>
      </w:r>
      <w:r w:rsidRPr="00465695">
        <w:rPr>
          <w:rFonts w:ascii="Meiryo UI" w:eastAsia="Meiryo UI" w:hAnsi="Meiryo UI" w:cs="Meiryo UI" w:hint="eastAsia"/>
          <w:szCs w:val="21"/>
        </w:rPr>
        <w:t>入所希望者</w:t>
      </w:r>
      <w:r>
        <w:rPr>
          <w:rFonts w:ascii="Meiryo UI" w:eastAsia="Meiryo UI" w:hAnsi="Meiryo UI" w:cs="Meiryo UI" w:hint="eastAsia"/>
          <w:szCs w:val="21"/>
        </w:rPr>
        <w:t>は，各施設で定める入所申込書により入所申込み</w:t>
      </w:r>
      <w:r w:rsidRPr="009672FD">
        <w:rPr>
          <w:rFonts w:ascii="Meiryo UI" w:eastAsia="Meiryo UI" w:hAnsi="Meiryo UI" w:cs="Meiryo UI" w:hint="eastAsia"/>
          <w:szCs w:val="21"/>
        </w:rPr>
        <w:t>を行うこと。</w:t>
      </w:r>
    </w:p>
    <w:p w:rsidR="004D4040" w:rsidRPr="009672FD" w:rsidRDefault="004D4040" w:rsidP="00465695">
      <w:pPr>
        <w:ind w:leftChars="100" w:left="420" w:hangingChars="100" w:hanging="210"/>
        <w:rPr>
          <w:rFonts w:ascii="Meiryo UI" w:eastAsia="Meiryo UI" w:hAnsi="Meiryo UI" w:cs="Meiryo UI"/>
          <w:szCs w:val="21"/>
        </w:rPr>
      </w:pPr>
      <w:r w:rsidRPr="009672FD">
        <w:rPr>
          <w:rFonts w:ascii="Meiryo UI" w:eastAsia="Meiryo UI" w:hAnsi="Meiryo UI" w:cs="Meiryo UI" w:hint="eastAsia"/>
          <w:szCs w:val="21"/>
        </w:rPr>
        <w:t>⑵　施設は，入所申込書に，特例入所の要件を具体的に記載した上で，その内容を申込者に丁寧に説明し，申込者側に特例入所の要件への該当に関する申込者側の考えを記載してもらうこと。</w:t>
      </w:r>
    </w:p>
    <w:p w:rsidR="004D4040" w:rsidRPr="009672FD" w:rsidRDefault="004D4040" w:rsidP="00465695">
      <w:pPr>
        <w:ind w:leftChars="100" w:left="420" w:hangingChars="100" w:hanging="210"/>
        <w:rPr>
          <w:rFonts w:ascii="Meiryo UI" w:eastAsia="Meiryo UI" w:hAnsi="Meiryo UI" w:cs="Meiryo UI"/>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6pt;width:477pt;height:171pt;z-index:251658240">
            <v:textbox inset="5.85pt,.7pt,5.85pt,.7pt">
              <w:txbxContent>
                <w:p w:rsidR="004D4040" w:rsidRPr="009672FD" w:rsidRDefault="004D4040">
                  <w:pPr>
                    <w:rPr>
                      <w:rFonts w:ascii="Meiryo UI" w:eastAsia="Meiryo UI" w:hAnsi="Meiryo UI" w:cs="Meiryo UI"/>
                    </w:rPr>
                  </w:pPr>
                  <w:r w:rsidRPr="009672FD">
                    <w:rPr>
                      <w:rFonts w:ascii="Meiryo UI" w:eastAsia="Meiryo UI" w:hAnsi="Meiryo UI" w:cs="Meiryo UI" w:hint="eastAsia"/>
                    </w:rPr>
                    <w:t>（記載例）</w:t>
                  </w:r>
                </w:p>
                <w:p w:rsidR="004D4040" w:rsidRPr="009672FD" w:rsidRDefault="004D4040" w:rsidP="00A32160">
                  <w:pPr>
                    <w:ind w:leftChars="100" w:left="210" w:firstLineChars="100" w:firstLine="210"/>
                    <w:rPr>
                      <w:rFonts w:ascii="Meiryo UI" w:eastAsia="Meiryo UI" w:hAnsi="Meiryo UI" w:cs="Meiryo UI"/>
                    </w:rPr>
                  </w:pPr>
                  <w:r w:rsidRPr="009672FD">
                    <w:rPr>
                      <w:rFonts w:ascii="Meiryo UI" w:eastAsia="Meiryo UI" w:hAnsi="Meiryo UI" w:cs="Meiryo UI" w:hint="eastAsia"/>
                    </w:rPr>
                    <w:t>要介護１又は要介護２の方が入所するためには，下記のいずれかに該当することが必要です。ご自身の判断で該当すると思われる項目に印を付けてください。</w:t>
                  </w:r>
                </w:p>
                <w:p w:rsidR="004D4040" w:rsidRPr="009672FD" w:rsidRDefault="004D4040" w:rsidP="00A32160">
                  <w:pPr>
                    <w:rPr>
                      <w:rFonts w:ascii="Meiryo UI" w:eastAsia="Meiryo UI" w:hAnsi="Meiryo UI" w:cs="Meiryo UI"/>
                      <w:szCs w:val="21"/>
                    </w:rPr>
                  </w:pPr>
                  <w:r w:rsidRPr="009672FD">
                    <w:rPr>
                      <w:rFonts w:ascii="Meiryo UI" w:eastAsia="Meiryo UI" w:hAnsi="Meiryo UI" w:cs="Meiryo UI" w:hint="eastAsia"/>
                    </w:rPr>
                    <w:t xml:space="preserve">　　□　</w:t>
                  </w:r>
                  <w:r w:rsidRPr="009672FD">
                    <w:rPr>
                      <w:rFonts w:ascii="Meiryo UI" w:eastAsia="Meiryo UI" w:hAnsi="Meiryo UI" w:cs="Meiryo UI" w:hint="eastAsia"/>
                      <w:szCs w:val="21"/>
                    </w:rPr>
                    <w:t>認知症である者で，日常生活に支障を来たすような症状・行動や意思疎通の困難さが頻繁に見られる</w:t>
                  </w:r>
                </w:p>
                <w:p w:rsidR="004D4040" w:rsidRPr="009672FD" w:rsidRDefault="004D4040" w:rsidP="00A32160">
                  <w:pPr>
                    <w:ind w:left="420" w:hangingChars="200" w:hanging="420"/>
                    <w:rPr>
                      <w:rFonts w:ascii="Meiryo UI" w:eastAsia="Meiryo UI" w:hAnsi="Meiryo UI" w:cs="Meiryo UI"/>
                      <w:szCs w:val="21"/>
                    </w:rPr>
                  </w:pPr>
                  <w:r w:rsidRPr="009672FD">
                    <w:rPr>
                      <w:rFonts w:ascii="Meiryo UI" w:eastAsia="Meiryo UI" w:hAnsi="Meiryo UI" w:cs="Meiryo UI" w:hint="eastAsia"/>
                      <w:szCs w:val="21"/>
                    </w:rPr>
                    <w:t xml:space="preserve">　　□　知的障害又は精神障害等を伴う者であって，日常生活に支障を来たすような症状・行動や意思疎通の困難さ等が頻繁に見られる</w:t>
                  </w:r>
                </w:p>
                <w:p w:rsidR="004D4040" w:rsidRPr="009672FD" w:rsidRDefault="004D4040" w:rsidP="00A32160">
                  <w:pPr>
                    <w:rPr>
                      <w:rFonts w:ascii="Meiryo UI" w:eastAsia="Meiryo UI" w:hAnsi="Meiryo UI" w:cs="Meiryo UI"/>
                      <w:szCs w:val="21"/>
                    </w:rPr>
                  </w:pPr>
                  <w:r w:rsidRPr="009672FD">
                    <w:rPr>
                      <w:rFonts w:ascii="Meiryo UI" w:eastAsia="Meiryo UI" w:hAnsi="Meiryo UI" w:cs="Meiryo UI" w:hint="eastAsia"/>
                      <w:szCs w:val="21"/>
                    </w:rPr>
                    <w:t xml:space="preserve">　　□　家族等による深刻な虐待が疑われること等により，心身の安全・安心の確保が困難である</w:t>
                  </w:r>
                </w:p>
                <w:p w:rsidR="004D4040" w:rsidRPr="009672FD" w:rsidRDefault="004D4040" w:rsidP="00A32160">
                  <w:pPr>
                    <w:ind w:left="420" w:hangingChars="200" w:hanging="420"/>
                    <w:rPr>
                      <w:rFonts w:ascii="Meiryo UI" w:eastAsia="Meiryo UI" w:hAnsi="Meiryo UI" w:cs="Meiryo UI"/>
                    </w:rPr>
                  </w:pPr>
                  <w:r w:rsidRPr="009672FD">
                    <w:rPr>
                      <w:rFonts w:ascii="Meiryo UI" w:eastAsia="Meiryo UI" w:hAnsi="Meiryo UI" w:cs="Meiryo UI" w:hint="eastAsia"/>
                      <w:szCs w:val="21"/>
                    </w:rPr>
                    <w:t xml:space="preserve">　　□　単身世帯である，同居家族が高齢又は病弱である等により家族等による支援が期待できず，かつ，地域での介護サービスや生活支援の供給が不十分である</w:t>
                  </w:r>
                </w:p>
              </w:txbxContent>
            </v:textbox>
          </v:shape>
        </w:pict>
      </w:r>
    </w:p>
    <w:p w:rsidR="004D4040" w:rsidRPr="009672FD" w:rsidRDefault="004D4040" w:rsidP="00465695">
      <w:pPr>
        <w:ind w:leftChars="100" w:left="420" w:hangingChars="100" w:hanging="210"/>
        <w:rPr>
          <w:rFonts w:ascii="Meiryo UI" w:eastAsia="Meiryo UI" w:hAnsi="Meiryo UI" w:cs="Meiryo UI"/>
          <w:szCs w:val="21"/>
        </w:rPr>
      </w:pPr>
    </w:p>
    <w:p w:rsidR="004D4040" w:rsidRPr="009672FD" w:rsidRDefault="004D4040" w:rsidP="00465695">
      <w:pPr>
        <w:ind w:leftChars="100" w:left="420" w:hangingChars="100" w:hanging="210"/>
        <w:rPr>
          <w:rFonts w:ascii="Meiryo UI" w:eastAsia="Meiryo UI" w:hAnsi="Meiryo UI" w:cs="Meiryo UI"/>
          <w:szCs w:val="21"/>
        </w:rPr>
      </w:pPr>
    </w:p>
    <w:p w:rsidR="004D4040" w:rsidRPr="009672FD" w:rsidRDefault="004D4040" w:rsidP="00465695">
      <w:pPr>
        <w:ind w:leftChars="100" w:left="420" w:hangingChars="100" w:hanging="210"/>
        <w:rPr>
          <w:rFonts w:ascii="Meiryo UI" w:eastAsia="Meiryo UI" w:hAnsi="Meiryo UI" w:cs="Meiryo UI"/>
          <w:szCs w:val="21"/>
        </w:rPr>
      </w:pPr>
    </w:p>
    <w:p w:rsidR="004D4040" w:rsidRPr="009672FD" w:rsidRDefault="004D4040" w:rsidP="00A32160">
      <w:pPr>
        <w:rPr>
          <w:rFonts w:ascii="Meiryo UI" w:eastAsia="Meiryo UI" w:hAnsi="Meiryo UI" w:cs="Meiryo UI"/>
          <w:szCs w:val="21"/>
        </w:rPr>
      </w:pPr>
    </w:p>
    <w:p w:rsidR="004D4040" w:rsidRPr="009672FD" w:rsidRDefault="004D4040" w:rsidP="00A32160">
      <w:pPr>
        <w:rPr>
          <w:rFonts w:ascii="Meiryo UI" w:eastAsia="Meiryo UI" w:hAnsi="Meiryo UI" w:cs="Meiryo UI"/>
          <w:szCs w:val="21"/>
        </w:rPr>
      </w:pPr>
    </w:p>
    <w:p w:rsidR="004D4040" w:rsidRPr="009672FD" w:rsidRDefault="004D4040" w:rsidP="00A32160">
      <w:pPr>
        <w:rPr>
          <w:rFonts w:ascii="Meiryo UI" w:eastAsia="Meiryo UI" w:hAnsi="Meiryo UI" w:cs="Meiryo UI"/>
          <w:szCs w:val="21"/>
        </w:rPr>
      </w:pPr>
    </w:p>
    <w:p w:rsidR="004D4040" w:rsidRPr="009672FD" w:rsidRDefault="004D4040" w:rsidP="00A32160">
      <w:pPr>
        <w:rPr>
          <w:rFonts w:ascii="Meiryo UI" w:eastAsia="Meiryo UI" w:hAnsi="Meiryo UI" w:cs="Meiryo UI"/>
          <w:szCs w:val="21"/>
        </w:rPr>
      </w:pPr>
    </w:p>
    <w:p w:rsidR="004D4040" w:rsidRPr="009672FD" w:rsidRDefault="004D4040" w:rsidP="00A32160">
      <w:pPr>
        <w:rPr>
          <w:rFonts w:ascii="Meiryo UI" w:eastAsia="Meiryo UI" w:hAnsi="Meiryo UI" w:cs="Meiryo UI"/>
          <w:szCs w:val="21"/>
        </w:rPr>
      </w:pPr>
    </w:p>
    <w:p w:rsidR="004D4040" w:rsidRPr="009672FD" w:rsidRDefault="004D4040" w:rsidP="00A32160">
      <w:pPr>
        <w:rPr>
          <w:rFonts w:ascii="Meiryo UI" w:eastAsia="Meiryo UI" w:hAnsi="Meiryo UI" w:cs="Meiryo UI"/>
          <w:szCs w:val="21"/>
        </w:rPr>
      </w:pPr>
    </w:p>
    <w:p w:rsidR="004D4040" w:rsidRPr="009672FD" w:rsidRDefault="004D4040" w:rsidP="00465695">
      <w:pPr>
        <w:ind w:leftChars="100" w:left="420" w:hangingChars="100" w:hanging="210"/>
        <w:rPr>
          <w:rFonts w:ascii="Meiryo UI" w:eastAsia="Meiryo UI" w:hAnsi="Meiryo UI" w:cs="Meiryo UI"/>
          <w:szCs w:val="21"/>
        </w:rPr>
      </w:pPr>
      <w:r w:rsidRPr="009672FD">
        <w:rPr>
          <w:rFonts w:ascii="Meiryo UI" w:eastAsia="Meiryo UI" w:hAnsi="Meiryo UI" w:cs="Meiryo UI" w:hint="eastAsia"/>
          <w:szCs w:val="21"/>
        </w:rPr>
        <w:t>⑶　入所申込みに際し，施設以外での生活が困難である事情について，入所申込書等に記載させること。</w:t>
      </w:r>
    </w:p>
    <w:p w:rsidR="004D4040" w:rsidRPr="009672FD" w:rsidRDefault="004D4040" w:rsidP="00465695">
      <w:pPr>
        <w:ind w:firstLineChars="100" w:firstLine="210"/>
        <w:rPr>
          <w:rFonts w:ascii="Meiryo UI" w:eastAsia="Meiryo UI" w:hAnsi="Meiryo UI" w:cs="Meiryo UI"/>
          <w:szCs w:val="21"/>
        </w:rPr>
      </w:pPr>
      <w:r w:rsidRPr="009672FD">
        <w:rPr>
          <w:rFonts w:ascii="Meiryo UI" w:eastAsia="Meiryo UI" w:hAnsi="Meiryo UI" w:cs="Meiryo UI" w:hint="eastAsia"/>
          <w:szCs w:val="21"/>
        </w:rPr>
        <w:t>⑷　施設において特例入所判定対象者の要件に該当するか判断を行うこと。</w:t>
      </w:r>
    </w:p>
    <w:p w:rsidR="004D4040" w:rsidRPr="009672FD" w:rsidRDefault="004D4040" w:rsidP="00465695">
      <w:pPr>
        <w:ind w:leftChars="100" w:left="420" w:hangingChars="100" w:hanging="210"/>
        <w:rPr>
          <w:rFonts w:ascii="Meiryo UI" w:eastAsia="Meiryo UI" w:hAnsi="Meiryo UI" w:cs="Meiryo UI"/>
          <w:szCs w:val="21"/>
        </w:rPr>
      </w:pPr>
      <w:r w:rsidRPr="009672FD">
        <w:rPr>
          <w:rFonts w:ascii="Meiryo UI" w:eastAsia="Meiryo UI" w:hAnsi="Meiryo UI" w:cs="Meiryo UI" w:hint="eastAsia"/>
          <w:szCs w:val="21"/>
        </w:rPr>
        <w:t>⑸　特例入所判定対象者に該当するか否かの結果について，入所判定委員会へ諮る前に高知市へ報告すること。また，当該可否について，事業所内で判断ができない場合等は，適宜高知市に意見を求めること。</w:t>
      </w:r>
    </w:p>
    <w:p w:rsidR="004D4040" w:rsidRPr="009672FD" w:rsidRDefault="004D4040" w:rsidP="00465695">
      <w:pPr>
        <w:ind w:leftChars="100" w:left="420" w:hangingChars="100" w:hanging="210"/>
        <w:rPr>
          <w:rFonts w:ascii="Meiryo UI" w:eastAsia="Meiryo UI" w:hAnsi="Meiryo UI" w:cs="Meiryo UI"/>
          <w:szCs w:val="21"/>
        </w:rPr>
      </w:pPr>
      <w:r w:rsidRPr="009672FD">
        <w:rPr>
          <w:rFonts w:ascii="Meiryo UI" w:eastAsia="Meiryo UI" w:hAnsi="Meiryo UI" w:cs="Meiryo UI" w:hint="eastAsia"/>
          <w:szCs w:val="21"/>
        </w:rPr>
        <w:t>⑹　意見の求めを受けた場合，高知市は施設に対し，地域の居宅サービスや生活支援等の提供体制に関する状況や，担当の介護支援専門員からの居宅等における生活の困難度の聴取の内容等も踏まえ，適宜意見を表明できるものとする。</w:t>
      </w:r>
    </w:p>
    <w:p w:rsidR="004D4040" w:rsidRPr="009672FD" w:rsidRDefault="004D4040" w:rsidP="00DE2139">
      <w:pPr>
        <w:ind w:firstLineChars="100" w:firstLine="210"/>
        <w:rPr>
          <w:rFonts w:ascii="Meiryo UI" w:eastAsia="Meiryo UI" w:hAnsi="Meiryo UI" w:cs="Meiryo UI"/>
          <w:szCs w:val="21"/>
        </w:rPr>
      </w:pPr>
      <w:r w:rsidRPr="009672FD">
        <w:rPr>
          <w:rFonts w:ascii="Meiryo UI" w:eastAsia="Meiryo UI" w:hAnsi="Meiryo UI" w:cs="Meiryo UI" w:hint="eastAsia"/>
          <w:szCs w:val="21"/>
        </w:rPr>
        <w:t>⑺　意見の求め及び表明方法並びに頻度等については，市長が別に定めるものとする。</w:t>
      </w:r>
    </w:p>
    <w:p w:rsidR="004D4040" w:rsidRPr="009672FD" w:rsidRDefault="004D4040" w:rsidP="00465695">
      <w:pPr>
        <w:rPr>
          <w:rFonts w:ascii="Meiryo UI" w:eastAsia="Meiryo UI" w:hAnsi="Meiryo UI" w:cs="Meiryo UI"/>
          <w:szCs w:val="21"/>
        </w:rPr>
      </w:pPr>
    </w:p>
    <w:p w:rsidR="004D4040" w:rsidRPr="009672FD" w:rsidRDefault="004D4040" w:rsidP="00465695">
      <w:pPr>
        <w:rPr>
          <w:rFonts w:ascii="Meiryo UI" w:eastAsia="Meiryo UI" w:hAnsi="Meiryo UI" w:cs="Meiryo UI"/>
          <w:szCs w:val="21"/>
        </w:rPr>
      </w:pPr>
      <w:r w:rsidRPr="009672FD">
        <w:rPr>
          <w:rFonts w:ascii="Meiryo UI" w:eastAsia="Meiryo UI" w:hAnsi="Meiryo UI" w:cs="Meiryo UI" w:hint="eastAsia"/>
          <w:szCs w:val="21"/>
        </w:rPr>
        <w:t>○　退所を検討する基準</w:t>
      </w:r>
    </w:p>
    <w:p w:rsidR="004D4040" w:rsidRPr="009672FD" w:rsidRDefault="004D4040" w:rsidP="00465695">
      <w:pPr>
        <w:rPr>
          <w:rFonts w:ascii="Meiryo UI" w:eastAsia="Meiryo UI" w:hAnsi="Meiryo UI" w:cs="Meiryo UI"/>
          <w:szCs w:val="21"/>
        </w:rPr>
      </w:pPr>
      <w:r w:rsidRPr="009672FD">
        <w:rPr>
          <w:rFonts w:ascii="Meiryo UI" w:eastAsia="Meiryo UI" w:hAnsi="Meiryo UI" w:cs="Meiryo UI" w:hint="eastAsia"/>
          <w:szCs w:val="21"/>
        </w:rPr>
        <w:t xml:space="preserve">　入所者は，次に掲げる入所者の心身の状況や退所後に置かれる環境等を十分に検討した上で施設を退所すること。またその場合，施設は退所における必要な援助を行うこと。</w:t>
      </w:r>
    </w:p>
    <w:p w:rsidR="004D4040" w:rsidRPr="009672FD" w:rsidRDefault="004D4040" w:rsidP="00C963C5">
      <w:pPr>
        <w:ind w:firstLineChars="100" w:firstLine="210"/>
        <w:rPr>
          <w:rFonts w:ascii="Meiryo UI" w:eastAsia="Meiryo UI" w:hAnsi="Meiryo UI" w:cs="Meiryo UI"/>
          <w:szCs w:val="21"/>
        </w:rPr>
      </w:pPr>
      <w:r w:rsidRPr="009672FD">
        <w:rPr>
          <w:rFonts w:ascii="Meiryo UI" w:eastAsia="Meiryo UI" w:hAnsi="Meiryo UI" w:cs="Meiryo UI" w:hint="eastAsia"/>
          <w:szCs w:val="21"/>
        </w:rPr>
        <w:t>⑴　退所の基準</w:t>
      </w:r>
    </w:p>
    <w:p w:rsidR="004D4040" w:rsidRPr="009672FD" w:rsidRDefault="004D4040" w:rsidP="00465695">
      <w:pPr>
        <w:ind w:firstLineChars="200" w:firstLine="420"/>
        <w:rPr>
          <w:rFonts w:ascii="Meiryo UI" w:eastAsia="Meiryo UI" w:hAnsi="Meiryo UI" w:cs="Meiryo UI"/>
          <w:szCs w:val="21"/>
        </w:rPr>
      </w:pPr>
      <w:r w:rsidRPr="009672FD">
        <w:rPr>
          <w:rFonts w:ascii="Meiryo UI" w:eastAsia="Meiryo UI" w:hAnsi="Meiryo UI" w:cs="Meiryo UI" w:hint="eastAsia"/>
          <w:szCs w:val="21"/>
        </w:rPr>
        <w:t>①　要介護認定において，自立若しくは要支援，要介護１又は２と認定された場合</w:t>
      </w:r>
    </w:p>
    <w:p w:rsidR="004D4040" w:rsidRPr="009672FD" w:rsidRDefault="004D4040" w:rsidP="00465695">
      <w:pPr>
        <w:rPr>
          <w:rFonts w:ascii="Meiryo UI" w:eastAsia="Meiryo UI" w:hAnsi="Meiryo UI" w:cs="Meiryo UI"/>
          <w:szCs w:val="21"/>
        </w:rPr>
      </w:pPr>
      <w:r w:rsidRPr="009672FD">
        <w:rPr>
          <w:rFonts w:ascii="Meiryo UI" w:eastAsia="Meiryo UI" w:hAnsi="Meiryo UI" w:cs="Meiryo UI" w:hint="eastAsia"/>
          <w:szCs w:val="21"/>
        </w:rPr>
        <w:t xml:space="preserve">　　　②　入所者及び家族等から，退所の希望がある場合</w:t>
      </w:r>
    </w:p>
    <w:p w:rsidR="004D4040" w:rsidRPr="009672FD" w:rsidRDefault="004D4040" w:rsidP="00465695">
      <w:pPr>
        <w:rPr>
          <w:rFonts w:ascii="Meiryo UI" w:eastAsia="Meiryo UI" w:hAnsi="Meiryo UI" w:cs="Meiryo UI"/>
          <w:szCs w:val="21"/>
        </w:rPr>
      </w:pPr>
      <w:r w:rsidRPr="009672FD">
        <w:rPr>
          <w:rFonts w:ascii="Meiryo UI" w:eastAsia="Meiryo UI" w:hAnsi="Meiryo UI" w:cs="Meiryo UI" w:hint="eastAsia"/>
          <w:szCs w:val="21"/>
        </w:rPr>
        <w:t xml:space="preserve">　　　③　</w:t>
      </w:r>
      <w:r w:rsidRPr="009672FD">
        <w:rPr>
          <w:rFonts w:ascii="Meiryo UI" w:eastAsia="Meiryo UI" w:hAnsi="Meiryo UI" w:cs="Meiryo UI"/>
          <w:szCs w:val="21"/>
        </w:rPr>
        <w:t>3</w:t>
      </w:r>
      <w:r w:rsidRPr="009672FD">
        <w:rPr>
          <w:rFonts w:ascii="Meiryo UI" w:eastAsia="Meiryo UI" w:hAnsi="Meiryo UI" w:cs="Meiryo UI" w:hint="eastAsia"/>
          <w:szCs w:val="21"/>
        </w:rPr>
        <w:t>ヶ月を超えると見込まれる入院が必要となった場合</w:t>
      </w:r>
    </w:p>
    <w:p w:rsidR="004D4040" w:rsidRPr="009672FD" w:rsidRDefault="004D4040" w:rsidP="002A12DF">
      <w:pPr>
        <w:ind w:left="630" w:hangingChars="300" w:hanging="630"/>
        <w:rPr>
          <w:rFonts w:ascii="Meiryo UI" w:eastAsia="Meiryo UI" w:hAnsi="Meiryo UI" w:cs="Meiryo UI"/>
          <w:szCs w:val="21"/>
        </w:rPr>
      </w:pPr>
      <w:r w:rsidRPr="009672FD">
        <w:rPr>
          <w:rFonts w:ascii="Meiryo UI" w:eastAsia="Meiryo UI" w:hAnsi="Meiryo UI" w:cs="Meiryo UI" w:hint="eastAsia"/>
          <w:szCs w:val="21"/>
        </w:rPr>
        <w:t xml:space="preserve">　　　④　感染力の強い感染症に羅患した場合や医学的管理の必要性が増大し，施設での介護や集団生活が困難と認められる場合</w:t>
      </w:r>
    </w:p>
    <w:p w:rsidR="004D4040" w:rsidRPr="002A12DF" w:rsidRDefault="004D4040" w:rsidP="002A12DF">
      <w:pPr>
        <w:ind w:firstLineChars="100" w:firstLine="210"/>
        <w:rPr>
          <w:rFonts w:ascii="Meiryo UI" w:eastAsia="Meiryo UI" w:hAnsi="Meiryo UI" w:cs="Meiryo UI"/>
          <w:szCs w:val="21"/>
        </w:rPr>
      </w:pPr>
      <w:r w:rsidRPr="002A12DF">
        <w:rPr>
          <w:rFonts w:ascii="Meiryo UI" w:eastAsia="Meiryo UI" w:hAnsi="Meiryo UI" w:cs="Meiryo UI" w:hint="eastAsia"/>
          <w:szCs w:val="21"/>
        </w:rPr>
        <w:t>⑵　退所の判断</w:t>
      </w:r>
    </w:p>
    <w:p w:rsidR="004D4040" w:rsidRPr="002A12DF" w:rsidRDefault="004D4040" w:rsidP="002A12DF">
      <w:pPr>
        <w:ind w:left="210" w:hangingChars="100" w:hanging="210"/>
        <w:rPr>
          <w:rFonts w:ascii="Meiryo UI" w:eastAsia="Meiryo UI" w:hAnsi="Meiryo UI" w:cs="Meiryo UI"/>
          <w:szCs w:val="21"/>
        </w:rPr>
      </w:pPr>
      <w:r w:rsidRPr="002A12DF">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2A12DF">
        <w:rPr>
          <w:rFonts w:ascii="Meiryo UI" w:eastAsia="Meiryo UI" w:hAnsi="Meiryo UI" w:cs="Meiryo UI" w:hint="eastAsia"/>
          <w:szCs w:val="21"/>
        </w:rPr>
        <w:t>施設は，要介護度の改善等があった場合，在宅復帰等について相談できることとし，退所の判断に際しては，入所者や家族等の意向を十分に尊重すること。また，入所者の心身の機能や健康状態の安全性を検証するとともに，退所後の在宅における介護力や介護環境，あるいは地域における保健医療サービス及び居宅サービス体制等を十分に確認すること。</w:t>
      </w:r>
    </w:p>
    <w:p w:rsidR="004D4040" w:rsidRDefault="004D4040" w:rsidP="002A12DF">
      <w:pPr>
        <w:ind w:firstLineChars="100" w:firstLine="210"/>
        <w:rPr>
          <w:rFonts w:ascii="Meiryo UI" w:eastAsia="Meiryo UI" w:hAnsi="Meiryo UI" w:cs="Meiryo UI"/>
          <w:szCs w:val="21"/>
        </w:rPr>
      </w:pPr>
      <w:r w:rsidRPr="002A12DF">
        <w:rPr>
          <w:rFonts w:ascii="Meiryo UI" w:eastAsia="Meiryo UI" w:hAnsi="Meiryo UI" w:cs="Meiryo UI" w:hint="eastAsia"/>
          <w:szCs w:val="21"/>
        </w:rPr>
        <w:t>⑶　退所に向けた支援</w:t>
      </w:r>
    </w:p>
    <w:p w:rsidR="004D4040" w:rsidRPr="002A12DF" w:rsidRDefault="004D4040" w:rsidP="002A12DF">
      <w:pPr>
        <w:ind w:leftChars="100" w:left="210" w:firstLineChars="100" w:firstLine="210"/>
        <w:rPr>
          <w:rFonts w:ascii="Meiryo UI" w:eastAsia="Meiryo UI" w:hAnsi="Meiryo UI" w:cs="Meiryo UI"/>
          <w:szCs w:val="21"/>
        </w:rPr>
      </w:pPr>
      <w:r w:rsidRPr="002A12DF">
        <w:rPr>
          <w:rFonts w:ascii="Meiryo UI" w:eastAsia="Meiryo UI" w:hAnsi="Meiryo UI" w:cs="Meiryo UI" w:hint="eastAsia"/>
          <w:szCs w:val="21"/>
        </w:rPr>
        <w:t>施設は，円滑な退所に向けて，事前に介護者に対して必要な介護技術等のアドバイスを行うとともに，入所者及び介護者等への精神的ケアを行うこと。また，退所者が施設以外への入所を希望する場合は，</w:t>
      </w:r>
      <w:r>
        <w:rPr>
          <w:rFonts w:ascii="Meiryo UI" w:eastAsia="Meiryo UI" w:hAnsi="Meiryo UI" w:cs="Meiryo UI" w:hint="eastAsia"/>
          <w:color w:val="000000"/>
          <w:szCs w:val="21"/>
        </w:rPr>
        <w:t>施設等</w:t>
      </w:r>
      <w:r w:rsidRPr="002A12DF">
        <w:rPr>
          <w:rFonts w:ascii="Meiryo UI" w:eastAsia="Meiryo UI" w:hAnsi="Meiryo UI" w:cs="Meiryo UI" w:hint="eastAsia"/>
          <w:szCs w:val="21"/>
        </w:rPr>
        <w:t>の選定や経済的負担等に関する適切な助言を行うこと。</w:t>
      </w:r>
    </w:p>
    <w:p w:rsidR="004D4040" w:rsidRDefault="004D4040" w:rsidP="002A12DF">
      <w:pPr>
        <w:ind w:firstLineChars="100" w:firstLine="210"/>
        <w:rPr>
          <w:rFonts w:ascii="Meiryo UI" w:eastAsia="Meiryo UI" w:hAnsi="Meiryo UI" w:cs="Meiryo UI"/>
          <w:szCs w:val="21"/>
        </w:rPr>
      </w:pPr>
      <w:r w:rsidRPr="002A12DF">
        <w:rPr>
          <w:rFonts w:ascii="Meiryo UI" w:eastAsia="Meiryo UI" w:hAnsi="Meiryo UI" w:cs="Meiryo UI" w:hint="eastAsia"/>
          <w:szCs w:val="21"/>
        </w:rPr>
        <w:t>⑷　退所後の支援</w:t>
      </w:r>
    </w:p>
    <w:p w:rsidR="004D4040" w:rsidRDefault="004D4040" w:rsidP="002A12DF">
      <w:pPr>
        <w:ind w:leftChars="100" w:left="210" w:firstLineChars="100" w:firstLine="210"/>
        <w:rPr>
          <w:rFonts w:ascii="Meiryo UI" w:eastAsia="Meiryo UI" w:hAnsi="Meiryo UI" w:cs="Meiryo UI"/>
          <w:szCs w:val="21"/>
        </w:rPr>
      </w:pPr>
      <w:r w:rsidRPr="002A12DF">
        <w:rPr>
          <w:rFonts w:ascii="Meiryo UI" w:eastAsia="Meiryo UI" w:hAnsi="Meiryo UI" w:cs="Meiryo UI" w:hint="eastAsia"/>
          <w:szCs w:val="21"/>
        </w:rPr>
        <w:t>施設は，退所に際しては，入所者又は家族等の同意を得たうえで，居住地の地域包括支援センター等に必要な情報提供を行うとともに，その他保健医療サービス又は福祉サービスを提供する者との密接な連携を努めることにより，退所者に対する適切な支援を行うこと。</w:t>
      </w:r>
    </w:p>
    <w:p w:rsidR="004D4040" w:rsidRDefault="004D4040" w:rsidP="00465695">
      <w:pPr>
        <w:ind w:left="630" w:hangingChars="300" w:hanging="630"/>
        <w:rPr>
          <w:rFonts w:ascii="Meiryo UI" w:eastAsia="Meiryo UI" w:hAnsi="Meiryo UI" w:cs="Meiryo UI"/>
          <w:szCs w:val="21"/>
        </w:rPr>
      </w:pPr>
    </w:p>
    <w:p w:rsidR="004D4040" w:rsidRPr="00465695" w:rsidRDefault="004D4040" w:rsidP="00465695">
      <w:pPr>
        <w:ind w:left="630" w:hangingChars="300" w:hanging="630"/>
        <w:rPr>
          <w:rFonts w:ascii="Meiryo UI" w:eastAsia="Meiryo UI" w:hAnsi="Meiryo UI" w:cs="Meiryo UI"/>
          <w:szCs w:val="21"/>
        </w:rPr>
      </w:pPr>
      <w:r w:rsidRPr="00465695">
        <w:rPr>
          <w:rFonts w:ascii="Meiryo UI" w:eastAsia="Meiryo UI" w:hAnsi="Meiryo UI" w:cs="Meiryo UI" w:hint="eastAsia"/>
          <w:szCs w:val="21"/>
        </w:rPr>
        <w:t>○　留意事項</w:t>
      </w:r>
    </w:p>
    <w:p w:rsidR="004D4040" w:rsidRPr="00465695" w:rsidRDefault="004D4040" w:rsidP="00465695">
      <w:pPr>
        <w:ind w:firstLineChars="100" w:firstLine="210"/>
        <w:rPr>
          <w:rFonts w:ascii="Meiryo UI" w:eastAsia="Meiryo UI" w:hAnsi="Meiryo UI" w:cs="Meiryo UI"/>
          <w:szCs w:val="21"/>
        </w:rPr>
      </w:pPr>
      <w:r w:rsidRPr="00465695">
        <w:rPr>
          <w:rFonts w:ascii="Meiryo UI" w:eastAsia="Meiryo UI" w:hAnsi="Meiryo UI" w:cs="Meiryo UI" w:hint="eastAsia"/>
          <w:szCs w:val="21"/>
        </w:rPr>
        <w:t>⑴　経過措置等</w:t>
      </w:r>
    </w:p>
    <w:p w:rsidR="004D4040" w:rsidRPr="00465695" w:rsidRDefault="004D4040" w:rsidP="00465695">
      <w:pPr>
        <w:ind w:left="210" w:hangingChars="100" w:hanging="210"/>
        <w:rPr>
          <w:rFonts w:ascii="Meiryo UI" w:eastAsia="Meiryo UI" w:hAnsi="Meiryo UI" w:cs="Meiryo UI"/>
          <w:szCs w:val="21"/>
        </w:rPr>
      </w:pPr>
      <w:r w:rsidRPr="00465695">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465695">
        <w:rPr>
          <w:rFonts w:ascii="Meiryo UI" w:eastAsia="Meiryo UI" w:hAnsi="Meiryo UI" w:cs="Meiryo UI" w:hint="eastAsia"/>
          <w:szCs w:val="21"/>
        </w:rPr>
        <w:t>平成</w:t>
      </w:r>
      <w:r w:rsidRPr="00465695">
        <w:rPr>
          <w:rFonts w:ascii="Meiryo UI" w:eastAsia="Meiryo UI" w:hAnsi="Meiryo UI" w:cs="Meiryo UI"/>
          <w:szCs w:val="21"/>
        </w:rPr>
        <w:t>27</w:t>
      </w:r>
      <w:r w:rsidRPr="00465695">
        <w:rPr>
          <w:rFonts w:ascii="Meiryo UI" w:eastAsia="Meiryo UI" w:hAnsi="Meiryo UI" w:cs="Meiryo UI" w:hint="eastAsia"/>
          <w:szCs w:val="21"/>
        </w:rPr>
        <w:t>年</w:t>
      </w:r>
      <w:r>
        <w:rPr>
          <w:rFonts w:ascii="Meiryo UI" w:eastAsia="Meiryo UI" w:hAnsi="Meiryo UI" w:cs="Meiryo UI" w:hint="eastAsia"/>
          <w:szCs w:val="21"/>
        </w:rPr>
        <w:t>３</w:t>
      </w:r>
      <w:r w:rsidRPr="00465695">
        <w:rPr>
          <w:rFonts w:ascii="Meiryo UI" w:eastAsia="Meiryo UI" w:hAnsi="Meiryo UI" w:cs="Meiryo UI" w:hint="eastAsia"/>
          <w:szCs w:val="21"/>
        </w:rPr>
        <w:t>月</w:t>
      </w:r>
      <w:r>
        <w:rPr>
          <w:rFonts w:ascii="Meiryo UI" w:eastAsia="Meiryo UI" w:hAnsi="Meiryo UI" w:cs="Meiryo UI"/>
          <w:szCs w:val="21"/>
        </w:rPr>
        <w:t>31</w:t>
      </w:r>
      <w:r w:rsidRPr="00465695">
        <w:rPr>
          <w:rFonts w:ascii="Meiryo UI" w:eastAsia="Meiryo UI" w:hAnsi="Meiryo UI" w:cs="Meiryo UI" w:hint="eastAsia"/>
          <w:szCs w:val="21"/>
        </w:rPr>
        <w:t>日以前から施設に入所している要介護者については，同年４月１日以降に要介護１又は２に変更</w:t>
      </w:r>
      <w:r>
        <w:rPr>
          <w:rFonts w:ascii="Meiryo UI" w:eastAsia="Meiryo UI" w:hAnsi="Meiryo UI" w:cs="Meiryo UI" w:hint="eastAsia"/>
          <w:szCs w:val="21"/>
        </w:rPr>
        <w:t>となった後も</w:t>
      </w:r>
      <w:r w:rsidRPr="00465695">
        <w:rPr>
          <w:rFonts w:ascii="Meiryo UI" w:eastAsia="Meiryo UI" w:hAnsi="Meiryo UI" w:cs="Meiryo UI" w:hint="eastAsia"/>
          <w:szCs w:val="21"/>
        </w:rPr>
        <w:t>引き続き当該施設に入所</w:t>
      </w:r>
      <w:r>
        <w:rPr>
          <w:rFonts w:ascii="Meiryo UI" w:eastAsia="Meiryo UI" w:hAnsi="Meiryo UI" w:cs="Meiryo UI" w:hint="eastAsia"/>
          <w:szCs w:val="21"/>
        </w:rPr>
        <w:t>すること</w:t>
      </w:r>
      <w:r w:rsidRPr="00465695">
        <w:rPr>
          <w:rFonts w:ascii="Meiryo UI" w:eastAsia="Meiryo UI" w:hAnsi="Meiryo UI" w:cs="Meiryo UI" w:hint="eastAsia"/>
          <w:szCs w:val="21"/>
        </w:rPr>
        <w:t>が可能である。</w:t>
      </w:r>
    </w:p>
    <w:p w:rsidR="004D4040" w:rsidRPr="00465695" w:rsidRDefault="004D4040" w:rsidP="00465695">
      <w:pPr>
        <w:ind w:left="210" w:hangingChars="100" w:hanging="210"/>
        <w:rPr>
          <w:rFonts w:ascii="Meiryo UI" w:eastAsia="Meiryo UI" w:hAnsi="Meiryo UI" w:cs="Meiryo UI"/>
          <w:szCs w:val="21"/>
        </w:rPr>
      </w:pPr>
      <w:r w:rsidRPr="00465695">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465695">
        <w:rPr>
          <w:rFonts w:ascii="Meiryo UI" w:eastAsia="Meiryo UI" w:hAnsi="Meiryo UI" w:cs="Meiryo UI" w:hint="eastAsia"/>
          <w:szCs w:val="21"/>
        </w:rPr>
        <w:t>また，平成</w:t>
      </w:r>
      <w:r w:rsidRPr="00465695">
        <w:rPr>
          <w:rFonts w:ascii="Meiryo UI" w:eastAsia="Meiryo UI" w:hAnsi="Meiryo UI" w:cs="Meiryo UI"/>
          <w:szCs w:val="21"/>
        </w:rPr>
        <w:t>27</w:t>
      </w:r>
      <w:r w:rsidRPr="00465695">
        <w:rPr>
          <w:rFonts w:ascii="Meiryo UI" w:eastAsia="Meiryo UI" w:hAnsi="Meiryo UI" w:cs="Meiryo UI" w:hint="eastAsia"/>
          <w:szCs w:val="21"/>
        </w:rPr>
        <w:t>年４月</w:t>
      </w:r>
      <w:r w:rsidRPr="00465695">
        <w:rPr>
          <w:rFonts w:ascii="Meiryo UI" w:eastAsia="Meiryo UI" w:hAnsi="Meiryo UI" w:cs="Meiryo UI"/>
          <w:szCs w:val="21"/>
        </w:rPr>
        <w:t>1</w:t>
      </w:r>
      <w:r w:rsidRPr="00465695">
        <w:rPr>
          <w:rFonts w:ascii="Meiryo UI" w:eastAsia="Meiryo UI" w:hAnsi="Meiryo UI" w:cs="Meiryo UI" w:hint="eastAsia"/>
          <w:szCs w:val="21"/>
        </w:rPr>
        <w:t>日以降に入所した</w:t>
      </w:r>
      <w:r>
        <w:rPr>
          <w:rFonts w:ascii="Meiryo UI" w:eastAsia="Meiryo UI" w:hAnsi="Meiryo UI" w:cs="Meiryo UI" w:hint="eastAsia"/>
          <w:szCs w:val="21"/>
        </w:rPr>
        <w:t>者</w:t>
      </w:r>
      <w:r w:rsidRPr="00465695">
        <w:rPr>
          <w:rFonts w:ascii="Meiryo UI" w:eastAsia="Meiryo UI" w:hAnsi="Meiryo UI" w:cs="Meiryo UI" w:hint="eastAsia"/>
          <w:szCs w:val="21"/>
        </w:rPr>
        <w:t>が要介護１又は２に変更になった場合は，その変更になった入所者が特例入所</w:t>
      </w:r>
      <w:r>
        <w:rPr>
          <w:rFonts w:ascii="Meiryo UI" w:eastAsia="Meiryo UI" w:hAnsi="Meiryo UI" w:cs="Meiryo UI" w:hint="eastAsia"/>
          <w:szCs w:val="21"/>
        </w:rPr>
        <w:t>判定対象者</w:t>
      </w:r>
      <w:r w:rsidRPr="00465695">
        <w:rPr>
          <w:rFonts w:ascii="Meiryo UI" w:eastAsia="Meiryo UI" w:hAnsi="Meiryo UI" w:cs="Meiryo UI" w:hint="eastAsia"/>
          <w:szCs w:val="21"/>
        </w:rPr>
        <w:t>に該当すると認められる場合には，特例的に入所が認められる。</w:t>
      </w:r>
    </w:p>
    <w:p w:rsidR="004D4040" w:rsidRPr="00465695" w:rsidRDefault="004D4040" w:rsidP="00203EE3">
      <w:pPr>
        <w:ind w:leftChars="100" w:left="420" w:hangingChars="100" w:hanging="210"/>
        <w:rPr>
          <w:rFonts w:ascii="Meiryo UI" w:eastAsia="Meiryo UI" w:hAnsi="Meiryo UI" w:cs="Meiryo UI"/>
          <w:szCs w:val="21"/>
        </w:rPr>
      </w:pPr>
      <w:r w:rsidRPr="00465695">
        <w:rPr>
          <w:rFonts w:ascii="Meiryo UI" w:eastAsia="Meiryo UI" w:hAnsi="Meiryo UI" w:cs="Meiryo UI" w:hint="eastAsia"/>
          <w:szCs w:val="21"/>
        </w:rPr>
        <w:t>⑵　特例入所</w:t>
      </w:r>
      <w:r>
        <w:rPr>
          <w:rFonts w:ascii="Meiryo UI" w:eastAsia="Meiryo UI" w:hAnsi="Meiryo UI" w:cs="Meiryo UI" w:hint="eastAsia"/>
          <w:szCs w:val="21"/>
        </w:rPr>
        <w:t>判定</w:t>
      </w:r>
      <w:r w:rsidRPr="00465695">
        <w:rPr>
          <w:rFonts w:ascii="Meiryo UI" w:eastAsia="Meiryo UI" w:hAnsi="Meiryo UI" w:cs="Meiryo UI" w:hint="eastAsia"/>
          <w:szCs w:val="21"/>
        </w:rPr>
        <w:t>対象者として認められた者は，例外的に</w:t>
      </w:r>
      <w:r>
        <w:rPr>
          <w:rFonts w:ascii="Meiryo UI" w:eastAsia="Meiryo UI" w:hAnsi="Meiryo UI" w:cs="Meiryo UI" w:hint="eastAsia"/>
          <w:szCs w:val="21"/>
        </w:rPr>
        <w:t>施設への入所</w:t>
      </w:r>
      <w:r w:rsidRPr="00465695">
        <w:rPr>
          <w:rFonts w:ascii="Meiryo UI" w:eastAsia="Meiryo UI" w:hAnsi="Meiryo UI" w:cs="Meiryo UI" w:hint="eastAsia"/>
          <w:szCs w:val="21"/>
        </w:rPr>
        <w:t>申込ができるということであり，実際の入所の判定に当たっては，要介護３以上の他の入所申込者と同じ審査基準で判断すること。また，特例入所の判断主体は現行と同様</w:t>
      </w:r>
      <w:r>
        <w:rPr>
          <w:rFonts w:ascii="Meiryo UI" w:eastAsia="Meiryo UI" w:hAnsi="Meiryo UI" w:cs="Meiryo UI" w:hint="eastAsia"/>
          <w:szCs w:val="21"/>
        </w:rPr>
        <w:t>とし</w:t>
      </w:r>
      <w:r w:rsidRPr="00465695">
        <w:rPr>
          <w:rFonts w:ascii="Meiryo UI" w:eastAsia="Meiryo UI" w:hAnsi="Meiryo UI" w:cs="Meiryo UI" w:hint="eastAsia"/>
          <w:szCs w:val="21"/>
        </w:rPr>
        <w:t>，入所申込者の状況等を十分に勘案した上で，各施設が特例入所の判断を行うこと。</w:t>
      </w:r>
    </w:p>
    <w:sectPr w:rsidR="004D4040" w:rsidRPr="00465695" w:rsidSect="00465695">
      <w:pgSz w:w="11906" w:h="16838"/>
      <w:pgMar w:top="1021"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40" w:rsidRDefault="004D4040" w:rsidP="00DE2139">
      <w:r>
        <w:separator/>
      </w:r>
    </w:p>
  </w:endnote>
  <w:endnote w:type="continuationSeparator" w:id="0">
    <w:p w:rsidR="004D4040" w:rsidRDefault="004D4040" w:rsidP="00DE21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40" w:rsidRDefault="004D4040" w:rsidP="00DE2139">
      <w:r>
        <w:separator/>
      </w:r>
    </w:p>
  </w:footnote>
  <w:footnote w:type="continuationSeparator" w:id="0">
    <w:p w:rsidR="004D4040" w:rsidRDefault="004D4040" w:rsidP="00DE2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695"/>
    <w:rsid w:val="0003122D"/>
    <w:rsid w:val="00066D32"/>
    <w:rsid w:val="00074B95"/>
    <w:rsid w:val="000A71BE"/>
    <w:rsid w:val="000D5F3F"/>
    <w:rsid w:val="000D6A8E"/>
    <w:rsid w:val="00203EE3"/>
    <w:rsid w:val="002055B0"/>
    <w:rsid w:val="00273DDF"/>
    <w:rsid w:val="002A12DF"/>
    <w:rsid w:val="002C6A46"/>
    <w:rsid w:val="002E3139"/>
    <w:rsid w:val="00316E3F"/>
    <w:rsid w:val="003644FC"/>
    <w:rsid w:val="00465695"/>
    <w:rsid w:val="004736B3"/>
    <w:rsid w:val="004D4040"/>
    <w:rsid w:val="00507AF8"/>
    <w:rsid w:val="00555225"/>
    <w:rsid w:val="005B0BFC"/>
    <w:rsid w:val="006511E2"/>
    <w:rsid w:val="00655E43"/>
    <w:rsid w:val="00744AC0"/>
    <w:rsid w:val="009672FD"/>
    <w:rsid w:val="009D31DB"/>
    <w:rsid w:val="00A32160"/>
    <w:rsid w:val="00A474CB"/>
    <w:rsid w:val="00A6732B"/>
    <w:rsid w:val="00C20FF8"/>
    <w:rsid w:val="00C272D0"/>
    <w:rsid w:val="00C53965"/>
    <w:rsid w:val="00C963C5"/>
    <w:rsid w:val="00D16EF5"/>
    <w:rsid w:val="00DE2139"/>
    <w:rsid w:val="00E367DF"/>
    <w:rsid w:val="00E86DA6"/>
    <w:rsid w:val="00F137A5"/>
    <w:rsid w:val="00FA44E0"/>
    <w:rsid w:val="00FB1325"/>
    <w:rsid w:val="00FB2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対照表題名ブロックスタイル"/>
    <w:basedOn w:val="Normal"/>
    <w:uiPriority w:val="99"/>
    <w:rsid w:val="009D31DB"/>
    <w:pPr>
      <w:widowControl/>
      <w:jc w:val="center"/>
    </w:pPr>
    <w:rPr>
      <w:rFonts w:ascii="ＭＳ 明朝" w:hAnsi="ＭＳ 明朝" w:cs="ＭＳ 明朝"/>
      <w:kern w:val="0"/>
      <w:sz w:val="24"/>
      <w:szCs w:val="24"/>
    </w:rPr>
  </w:style>
  <w:style w:type="paragraph" w:styleId="BalloonText">
    <w:name w:val="Balloon Text"/>
    <w:basedOn w:val="Normal"/>
    <w:link w:val="BalloonTextChar"/>
    <w:uiPriority w:val="99"/>
    <w:semiHidden/>
    <w:rsid w:val="00D16EF5"/>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D16EF5"/>
    <w:rPr>
      <w:rFonts w:ascii="Arial" w:eastAsia="ＭＳ ゴシック" w:hAnsi="Arial" w:cs="Times New Roman"/>
      <w:sz w:val="18"/>
      <w:szCs w:val="18"/>
    </w:rPr>
  </w:style>
  <w:style w:type="paragraph" w:styleId="Header">
    <w:name w:val="header"/>
    <w:basedOn w:val="Normal"/>
    <w:link w:val="HeaderChar"/>
    <w:uiPriority w:val="99"/>
    <w:rsid w:val="00DE2139"/>
    <w:pPr>
      <w:tabs>
        <w:tab w:val="center" w:pos="4252"/>
        <w:tab w:val="right" w:pos="8504"/>
      </w:tabs>
      <w:snapToGrid w:val="0"/>
    </w:pPr>
  </w:style>
  <w:style w:type="character" w:customStyle="1" w:styleId="HeaderChar">
    <w:name w:val="Header Char"/>
    <w:basedOn w:val="DefaultParagraphFont"/>
    <w:link w:val="Header"/>
    <w:uiPriority w:val="99"/>
    <w:locked/>
    <w:rsid w:val="00DE2139"/>
    <w:rPr>
      <w:rFonts w:cs="Times New Roman"/>
    </w:rPr>
  </w:style>
  <w:style w:type="paragraph" w:styleId="Footer">
    <w:name w:val="footer"/>
    <w:basedOn w:val="Normal"/>
    <w:link w:val="FooterChar"/>
    <w:uiPriority w:val="99"/>
    <w:rsid w:val="00DE2139"/>
    <w:pPr>
      <w:tabs>
        <w:tab w:val="center" w:pos="4252"/>
        <w:tab w:val="right" w:pos="8504"/>
      </w:tabs>
      <w:snapToGrid w:val="0"/>
    </w:pPr>
  </w:style>
  <w:style w:type="character" w:customStyle="1" w:styleId="FooterChar">
    <w:name w:val="Footer Char"/>
    <w:basedOn w:val="DefaultParagraphFont"/>
    <w:link w:val="Footer"/>
    <w:uiPriority w:val="99"/>
    <w:locked/>
    <w:rsid w:val="00DE21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2</Pages>
  <Words>365</Words>
  <Characters>2087</Characters>
  <Application>Microsoft Office Outlook</Application>
  <DocSecurity>0</DocSecurity>
  <Lines>0</Lines>
  <Paragraphs>0</Paragraphs>
  <ScaleCrop>false</ScaleCrop>
  <Company>高知市役所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dc:creator>
  <cp:keywords/>
  <dc:description/>
  <cp:lastModifiedBy>情報政策課</cp:lastModifiedBy>
  <cp:revision>23</cp:revision>
  <cp:lastPrinted>2017-02-16T09:25:00Z</cp:lastPrinted>
  <dcterms:created xsi:type="dcterms:W3CDTF">2015-05-25T01:53:00Z</dcterms:created>
  <dcterms:modified xsi:type="dcterms:W3CDTF">2017-05-25T02:59:00Z</dcterms:modified>
</cp:coreProperties>
</file>